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83" w:rsidRPr="006C7783" w:rsidRDefault="006C7783" w:rsidP="006C7783">
      <w:pPr>
        <w:spacing w:after="90" w:line="468" w:lineRule="atLeast"/>
        <w:textAlignment w:val="top"/>
        <w:outlineLvl w:val="0"/>
        <w:rPr>
          <w:rFonts w:ascii="Arial" w:eastAsia="Times New Roman" w:hAnsi="Arial" w:cs="Arial"/>
          <w:color w:val="092B34"/>
          <w:kern w:val="36"/>
          <w:sz w:val="39"/>
          <w:szCs w:val="39"/>
          <w:lang w:eastAsia="ru-RU"/>
        </w:rPr>
      </w:pPr>
      <w:r w:rsidRPr="006C7783">
        <w:rPr>
          <w:rFonts w:ascii="Arial" w:eastAsia="Times New Roman" w:hAnsi="Arial" w:cs="Arial"/>
          <w:color w:val="092B34"/>
          <w:kern w:val="36"/>
          <w:sz w:val="39"/>
          <w:szCs w:val="39"/>
          <w:lang w:eastAsia="ru-RU"/>
        </w:rPr>
        <w:t>ФЕДЕРАЛЬНЫЕ СТАНДАРТЫ СПОРТИВНОЙ ПОДГОТОВКИ ПО ВИДУ СПОРТА СПОРТИВНАЯ АКРОБАТИКА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Зарегистрировано в Минюсте России 6 февраля 2015 г. N 35911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МИНИСТЕРСТВО СПОРТА РОССИЙСКОЙ ФЕДЕРАЦИИ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ПРИКАЗ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от 30 декабря 2014 г. N 1105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ОБ УТВЕРЖДЕНИИ ФЕДЕРАЛЬНОГО СТАНДАРТА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СПОРТИВНОЙ ПОДГОТОВКИ ПО ВИДУ СПОРТА СПОРТИВНАЯ АКРОБАТИКА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В соответствии с частью 1 статьи 34 Федерального закона от 04.12.2007 N 329-ФЗ «О физической культуре и спорте в Российской Федерации» (Собрание законодательства Российской Федерации, 2007, N 50, ст. 6242; 2011, N 50, ст. 7354; 2012, N 53 (ч. I),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5822), приказываю:</w:t>
      </w:r>
    </w:p>
    <w:p w:rsidR="006C7783" w:rsidRPr="006C7783" w:rsidRDefault="006C7783" w:rsidP="006C7783">
      <w:pPr>
        <w:numPr>
          <w:ilvl w:val="0"/>
          <w:numId w:val="1"/>
        </w:numPr>
        <w:spacing w:after="0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Утвердить прилагаемый Федеральный </w:t>
      </w:r>
      <w:hyperlink r:id="rId6" w:anchor="Par27" w:history="1">
        <w:r w:rsidRPr="006C7783">
          <w:rPr>
            <w:rFonts w:ascii="Arial" w:eastAsia="Times New Roman" w:hAnsi="Arial" w:cs="Arial"/>
            <w:color w:val="545454"/>
            <w:sz w:val="20"/>
            <w:szCs w:val="20"/>
            <w:lang w:eastAsia="ru-RU"/>
          </w:rPr>
          <w:t>стандарт</w:t>
        </w:r>
      </w:hyperlink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 спортивной подготовки по виду спорта спортивная акробатика.</w:t>
      </w:r>
    </w:p>
    <w:p w:rsidR="006C7783" w:rsidRPr="006C7783" w:rsidRDefault="006C7783" w:rsidP="006C7783">
      <w:pPr>
        <w:numPr>
          <w:ilvl w:val="0"/>
          <w:numId w:val="1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Контроль за исполнением настоящего приказа оставляю за собой.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Министр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В.Л.МУТКО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Утвержден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приказом Минспорта России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от 30 декабря 2014 г. N 1105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ФЕДЕРАЛЬНЫЙ СТАНДАРТ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СПОРТИВНОЙ ПОДГОТОВКИ ПО ВИДУ СПОРТА СПОРТИВНАЯ АКРОБАТИКА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Федеральный стандарт спортивной подготовки по виду спорта спортивная акробатика (далее — ФССП) разработан на основании части 1 статьи 34 Федерального закона от 04.12.2007 N 329-ФЗ «О физической культуре и спорте в Российской Федерации» (далее — Федеральный закон) (Собрание законодательства Российской Федерации, 2007, N 50, ст. 6242; 2011, N 50, ст. 7354; 2012, N 53 (ч. I), ст. 7582) и подпункта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6C7783" w:rsidRPr="006C7783" w:rsidRDefault="006C7783" w:rsidP="006C7783">
      <w:pPr>
        <w:numPr>
          <w:ilvl w:val="0"/>
          <w:numId w:val="2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Требования к структуре и содержанию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программ спортивной подготовки, в том числе к освоению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их теоретических и практических разделов применительно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lastRenderedPageBreak/>
        <w:t>к каждому этапу спортивной подготовки</w:t>
      </w:r>
    </w:p>
    <w:p w:rsidR="006C7783" w:rsidRPr="006C7783" w:rsidRDefault="006C7783" w:rsidP="006C7783">
      <w:pPr>
        <w:numPr>
          <w:ilvl w:val="0"/>
          <w:numId w:val="3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Программа спортивной подготовки по виду спорта спортивная акробатика (далее — Программа) должна иметь следующую структуру и содержание: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титульный лист;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пояснительную записку;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нормативную часть;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методическую часть;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систему контроля и зачетные требования;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перечень информационного обеспечения;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план физкультурных мероприятий и спортивных мероприятий.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1.1. На «Титульном листе» Программы указывается: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наименование вида спорта;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наименование организации, осуществляющей спортивную подготовку;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название Программы;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название федерального стандарта спортивной подготовки, на основе которого разработана Программа;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срок реализации Программы;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год составления Программы.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1.3. «Нормативная часть» Программы должна содержать:</w:t>
      </w:r>
    </w:p>
    <w:p w:rsidR="006C7783" w:rsidRPr="006C7783" w:rsidRDefault="006C7783" w:rsidP="006C7783">
      <w:pPr>
        <w:spacing w:after="0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спортивная акробатика (</w:t>
      </w:r>
      <w:hyperlink r:id="rId7" w:anchor="Par205" w:history="1">
        <w:r w:rsidRPr="006C7783">
          <w:rPr>
            <w:rFonts w:ascii="Arial" w:eastAsia="Times New Roman" w:hAnsi="Arial" w:cs="Arial"/>
            <w:color w:val="545454"/>
            <w:sz w:val="20"/>
            <w:szCs w:val="20"/>
            <w:lang w:eastAsia="ru-RU"/>
          </w:rPr>
          <w:t>Приложение N 1</w:t>
        </w:r>
      </w:hyperlink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к настоящему ФССП);</w:t>
      </w:r>
    </w:p>
    <w:p w:rsidR="006C7783" w:rsidRPr="006C7783" w:rsidRDefault="006C7783" w:rsidP="006C7783">
      <w:pPr>
        <w:spacing w:after="0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соотношение объемов тренировочного процесса по видам спортивной подготовки на этапах спортивной подготовки по виду спорта спортивная акробатика (</w:t>
      </w:r>
      <w:hyperlink r:id="rId8" w:anchor="Par248" w:history="1">
        <w:r w:rsidRPr="006C7783">
          <w:rPr>
            <w:rFonts w:ascii="Arial" w:eastAsia="Times New Roman" w:hAnsi="Arial" w:cs="Arial"/>
            <w:color w:val="545454"/>
            <w:sz w:val="20"/>
            <w:szCs w:val="20"/>
            <w:lang w:eastAsia="ru-RU"/>
          </w:rPr>
          <w:t>Приложение N 2</w:t>
        </w:r>
      </w:hyperlink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к настоящему ФССП);</w:t>
      </w:r>
    </w:p>
    <w:p w:rsidR="006C7783" w:rsidRPr="006C7783" w:rsidRDefault="006C7783" w:rsidP="006C7783">
      <w:pPr>
        <w:spacing w:after="0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планируемые показатели соревновательной деятельности по виду спорта спортивная акробатика (</w:t>
      </w:r>
      <w:hyperlink r:id="rId9" w:anchor="Par308" w:history="1">
        <w:r w:rsidRPr="006C7783">
          <w:rPr>
            <w:rFonts w:ascii="Arial" w:eastAsia="Times New Roman" w:hAnsi="Arial" w:cs="Arial"/>
            <w:color w:val="545454"/>
            <w:sz w:val="20"/>
            <w:szCs w:val="20"/>
            <w:lang w:eastAsia="ru-RU"/>
          </w:rPr>
          <w:t>Приложение N 3</w:t>
        </w:r>
      </w:hyperlink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к настоящему ФССП);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режимы тренировочной работы;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медицинские, возрастные и психофизические требования к лицам, проходящим спортивную подготовку;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предельные тренировочные нагрузки;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минимальный и предельный объем соревновательной деятельности;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требования к экипировке, спортивному инвентарю и оборудованию;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требования к количественному и качественному составу групп на этапах спортивной подготовки;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объем индивидуальной спортивной подготовки;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структуру годичного цикла (название и продолжительность периодов, этапов, мезоциклов).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1.4. «Методическая часть» Программы должна содержать: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рекомендуемые объемы тренировочных и соревновательных нагрузок;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рекомендации по планированию спортивных результатов;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lastRenderedPageBreak/>
        <w:t>— требования к организации и проведению врачебно-педагогического, психологического и биохимического контроля;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программный материал для практических занятий по каждому этапу спортивной подготовки с разбивкой на периоды подготовки;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рекомендации по организации психологической подготовки;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планы применения восстановительных средств;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планы антидопинговых мероприятий;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планы инструкторской и судейской практики.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1.5. «Система контроля и зачетные требования» Программы должны включать:</w:t>
      </w:r>
    </w:p>
    <w:p w:rsidR="006C7783" w:rsidRPr="006C7783" w:rsidRDefault="006C7783" w:rsidP="006C7783">
      <w:pPr>
        <w:spacing w:after="0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спортивная акробатика (</w:t>
      </w:r>
      <w:hyperlink r:id="rId10" w:anchor="Par360" w:history="1">
        <w:r w:rsidRPr="006C7783">
          <w:rPr>
            <w:rFonts w:ascii="Arial" w:eastAsia="Times New Roman" w:hAnsi="Arial" w:cs="Arial"/>
            <w:color w:val="545454"/>
            <w:sz w:val="20"/>
            <w:szCs w:val="20"/>
            <w:lang w:eastAsia="ru-RU"/>
          </w:rPr>
          <w:t>Приложение N 4</w:t>
        </w:r>
      </w:hyperlink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к настоящему ФССП);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1.7. «План физкультурных мероприятий и спортивных мероприятий»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6C7783" w:rsidRPr="006C7783" w:rsidRDefault="006C7783" w:rsidP="006C7783">
      <w:pPr>
        <w:numPr>
          <w:ilvl w:val="0"/>
          <w:numId w:val="4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Нормативы физической подготовки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и иные спортивные нормативы с учетом возраста, пола лиц,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проходящих спортивную подготовку, особенностей вида спорта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спортивная акробатика (спортивных дисциплин)</w:t>
      </w:r>
    </w:p>
    <w:p w:rsidR="006C7783" w:rsidRPr="006C7783" w:rsidRDefault="006C7783" w:rsidP="006C7783">
      <w:pPr>
        <w:numPr>
          <w:ilvl w:val="0"/>
          <w:numId w:val="5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Нормативы по видам спортивной подготовки и их соотношение на этапах спортивной подготовки в группах, занимающихся видом спорта спортивная акробатика, включают в себя:</w:t>
      </w:r>
    </w:p>
    <w:p w:rsidR="006C7783" w:rsidRPr="006C7783" w:rsidRDefault="006C7783" w:rsidP="006C7783">
      <w:pPr>
        <w:spacing w:after="0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1" w:anchor="Par395" w:history="1">
        <w:r w:rsidRPr="006C7783">
          <w:rPr>
            <w:rFonts w:ascii="Arial" w:eastAsia="Times New Roman" w:hAnsi="Arial" w:cs="Arial"/>
            <w:color w:val="545454"/>
            <w:sz w:val="20"/>
            <w:szCs w:val="20"/>
            <w:lang w:eastAsia="ru-RU"/>
          </w:rPr>
          <w:t>Приложение N 5</w:t>
        </w:r>
      </w:hyperlink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к настоящему ФССП).</w:t>
      </w:r>
    </w:p>
    <w:p w:rsidR="006C7783" w:rsidRPr="006C7783" w:rsidRDefault="006C7783" w:rsidP="006C7783">
      <w:pPr>
        <w:spacing w:after="0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2" w:anchor="Par446" w:history="1">
        <w:r w:rsidRPr="006C7783">
          <w:rPr>
            <w:rFonts w:ascii="Arial" w:eastAsia="Times New Roman" w:hAnsi="Arial" w:cs="Arial"/>
            <w:color w:val="545454"/>
            <w:sz w:val="20"/>
            <w:szCs w:val="20"/>
            <w:lang w:eastAsia="ru-RU"/>
          </w:rPr>
          <w:t>Приложение N 6</w:t>
        </w:r>
      </w:hyperlink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к настоящему ФССП).</w:t>
      </w:r>
    </w:p>
    <w:p w:rsidR="006C7783" w:rsidRPr="006C7783" w:rsidRDefault="006C7783" w:rsidP="006C7783">
      <w:pPr>
        <w:spacing w:after="0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3" w:anchor="Par521" w:history="1">
        <w:r w:rsidRPr="006C7783">
          <w:rPr>
            <w:rFonts w:ascii="Arial" w:eastAsia="Times New Roman" w:hAnsi="Arial" w:cs="Arial"/>
            <w:color w:val="545454"/>
            <w:sz w:val="20"/>
            <w:szCs w:val="20"/>
            <w:lang w:eastAsia="ru-RU"/>
          </w:rPr>
          <w:t>Приложение N 7</w:t>
        </w:r>
      </w:hyperlink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к настоящему ФССП).</w:t>
      </w:r>
    </w:p>
    <w:p w:rsidR="006C7783" w:rsidRPr="006C7783" w:rsidRDefault="006C7783" w:rsidP="006C7783">
      <w:pPr>
        <w:spacing w:after="0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4" w:anchor="Par580" w:history="1">
        <w:r w:rsidRPr="006C7783">
          <w:rPr>
            <w:rFonts w:ascii="Arial" w:eastAsia="Times New Roman" w:hAnsi="Arial" w:cs="Arial"/>
            <w:color w:val="545454"/>
            <w:sz w:val="20"/>
            <w:szCs w:val="20"/>
            <w:lang w:eastAsia="ru-RU"/>
          </w:rPr>
          <w:t>Приложение N 8</w:t>
        </w:r>
      </w:hyperlink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к настоящему ФССП).</w:t>
      </w:r>
    </w:p>
    <w:p w:rsidR="006C7783" w:rsidRPr="006C7783" w:rsidRDefault="006C7783" w:rsidP="006C7783">
      <w:pPr>
        <w:spacing w:after="0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2.5. Нормативы максимального объема тренировочной нагрузки (</w:t>
      </w:r>
      <w:hyperlink r:id="rId15" w:anchor="Par630" w:history="1">
        <w:r w:rsidRPr="006C7783">
          <w:rPr>
            <w:rFonts w:ascii="Arial" w:eastAsia="Times New Roman" w:hAnsi="Arial" w:cs="Arial"/>
            <w:color w:val="545454"/>
            <w:sz w:val="20"/>
            <w:szCs w:val="20"/>
            <w:lang w:eastAsia="ru-RU"/>
          </w:rPr>
          <w:t>Приложение N 9</w:t>
        </w:r>
      </w:hyperlink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к настоящему ФССП).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III. Требования к участию лиц, проходящих спортивную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подготовку, и лиц, ее осуществляющих, в спортивных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соревнованиях, предусмотренных в соответствии с реализуемой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программой спортивной подготовки</w:t>
      </w:r>
    </w:p>
    <w:p w:rsidR="006C7783" w:rsidRPr="006C7783" w:rsidRDefault="006C7783" w:rsidP="006C7783">
      <w:pPr>
        <w:numPr>
          <w:ilvl w:val="0"/>
          <w:numId w:val="6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lastRenderedPageBreak/>
        <w:t>Требования к участию в спортивных соревнованиях лиц, проходящих спортивную подготовку: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соответствие возраста и пола участника положению (регламенту) об официальных спортивных соревнованиях и правилам вида спорта спортивная акробатика;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спортивная акробатика;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выполнение плана спортивной подготовки;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прохождение предварительного соревновательного отбора;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наличие соответствующего медицинского заключения о допуске к участию в спортивных соревнованиях;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6C7783" w:rsidRPr="006C7783" w:rsidRDefault="006C7783" w:rsidP="006C7783">
      <w:pPr>
        <w:numPr>
          <w:ilvl w:val="0"/>
          <w:numId w:val="7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6C7783" w:rsidRPr="006C7783" w:rsidRDefault="006C7783" w:rsidP="006C7783">
      <w:pPr>
        <w:numPr>
          <w:ilvl w:val="0"/>
          <w:numId w:val="7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Требования к результатам реализации программ спортивной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подготовки на каждом из этапов спортивной подготовки</w:t>
      </w:r>
    </w:p>
    <w:p w:rsidR="006C7783" w:rsidRPr="006C7783" w:rsidRDefault="006C7783" w:rsidP="006C7783">
      <w:pPr>
        <w:numPr>
          <w:ilvl w:val="0"/>
          <w:numId w:val="8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Результатом реализации Программы является: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5.1. На этапе начальной подготовки: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формирование устойчивого интереса к занятиям спортом;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формирование широкого круга двигательных умений и навыков;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освоение основ техники по виду спорта спортивная акробатика;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всестороннее гармоничное развитие физических качеств;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укрепление здоровья спортсменов;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отбор перспективных юных спортсменов для дальнейших занятий по виду спорта спортивная акробатика.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5.2. На тренировочном этапе (этапе спортивной специализации):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повышение уровня общей и специальной физической, технической, тактической и психологической подготовки;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приобретение опыта и достижение стабильности выступления на официальных спортивных соревнованиях по виду спорта спортивная акробатика;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формирование спортивной мотивации;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укрепление здоровья спортсменов.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5.3. На этапе совершенствования спортивного мастерства: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повышение функциональных возможностей организма спортсменов;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совершенствование общих и специальных физических качеств, технической, тактической и психологической подготовки;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поддержание высокого уровня спортивной мотивации;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сохранение здоровья спортсменов.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5.4. На этапе высшего спортивного мастерства: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достижение результатов уровня спортивных сборных команд Российской Федерации;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lastRenderedPageBreak/>
        <w:t>—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6C7783" w:rsidRPr="006C7783" w:rsidRDefault="006C7783" w:rsidP="006C7783">
      <w:pPr>
        <w:numPr>
          <w:ilvl w:val="0"/>
          <w:numId w:val="9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Система спортивного отбора включает: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б) отбор перспективных юных спортсменов для комплектования групп спортивной подготовки по виду спорта спортивная акробатика;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в) просмотр и отбор перспективных юных спортсменов на тренировочных сборах и спортивных соревнованиях.</w:t>
      </w:r>
    </w:p>
    <w:p w:rsidR="006C7783" w:rsidRPr="006C7783" w:rsidRDefault="006C7783" w:rsidP="006C7783">
      <w:pPr>
        <w:numPr>
          <w:ilvl w:val="0"/>
          <w:numId w:val="10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</w:p>
    <w:p w:rsidR="006C7783" w:rsidRPr="006C7783" w:rsidRDefault="006C7783" w:rsidP="006C7783">
      <w:pPr>
        <w:numPr>
          <w:ilvl w:val="0"/>
          <w:numId w:val="10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6C7783" w:rsidRPr="006C7783" w:rsidRDefault="006C7783" w:rsidP="006C7783">
      <w:pPr>
        <w:numPr>
          <w:ilvl w:val="0"/>
          <w:numId w:val="10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Особенности осуществления спортивной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подготовки по отдельным спортивным дисциплинам по виду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спорта спортивная акробатика</w:t>
      </w:r>
    </w:p>
    <w:p w:rsidR="006C7783" w:rsidRPr="006C7783" w:rsidRDefault="006C7783" w:rsidP="006C7783">
      <w:pPr>
        <w:numPr>
          <w:ilvl w:val="0"/>
          <w:numId w:val="11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Особенности осуществления спортивной подготовки в спортивных дисциплинах вида спорта спортивная акробатика определяются в Программе и учитываются при: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составлении планов спортивной подготовки, начиная с этапа начальной подготовки;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составлении плана физкультурных мероприятий и спортивных мероприятий.</w:t>
      </w:r>
    </w:p>
    <w:p w:rsidR="006C7783" w:rsidRPr="006C7783" w:rsidRDefault="006C7783" w:rsidP="006C7783">
      <w:pPr>
        <w:numPr>
          <w:ilvl w:val="0"/>
          <w:numId w:val="12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6C7783" w:rsidRPr="006C7783" w:rsidRDefault="006C7783" w:rsidP="006C7783">
      <w:pPr>
        <w:numPr>
          <w:ilvl w:val="0"/>
          <w:numId w:val="12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Основными формами осуществления спортивной подготовки являются: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групповые и индивидуальные тренировочные и теоретические занятия;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работа по индивидуальным планам;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тренировочные сборы;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участие в спортивных соревнованиях и мероприятиях;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инструкторская и судейская практика;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медико-восстановительные мероприятия;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тестирование и контроль.</w:t>
      </w:r>
    </w:p>
    <w:p w:rsidR="006C7783" w:rsidRPr="006C7783" w:rsidRDefault="006C7783" w:rsidP="006C7783">
      <w:pPr>
        <w:numPr>
          <w:ilvl w:val="0"/>
          <w:numId w:val="13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6C7783" w:rsidRPr="006C7783" w:rsidRDefault="006C7783" w:rsidP="006C7783">
      <w:pPr>
        <w:numPr>
          <w:ilvl w:val="0"/>
          <w:numId w:val="13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Для проведения занятий начиная с тренировочного этапа (этапа спортивной специализации), кроме основного тренера (тренера-преподавателя) по виду спорта спортивная акробатика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Кроме второго тренера к работе со спортсменами могут привлекаться и другие специалисты: хореографы, концертмейстеры, звукорежиссеры.</w:t>
      </w:r>
    </w:p>
    <w:p w:rsidR="006C7783" w:rsidRPr="006C7783" w:rsidRDefault="006C7783" w:rsidP="006C7783">
      <w:pPr>
        <w:numPr>
          <w:ilvl w:val="0"/>
          <w:numId w:val="14"/>
        </w:numPr>
        <w:spacing w:after="0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6" w:anchor="Par680" w:history="1">
        <w:r w:rsidRPr="006C7783">
          <w:rPr>
            <w:rFonts w:ascii="Arial" w:eastAsia="Times New Roman" w:hAnsi="Arial" w:cs="Arial"/>
            <w:color w:val="545454"/>
            <w:sz w:val="20"/>
            <w:szCs w:val="20"/>
            <w:lang w:eastAsia="ru-RU"/>
          </w:rPr>
          <w:t>Приложение N 10</w:t>
        </w:r>
      </w:hyperlink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 к настоящему ФССП).</w:t>
      </w:r>
    </w:p>
    <w:p w:rsidR="006C7783" w:rsidRPr="006C7783" w:rsidRDefault="006C7783" w:rsidP="006C7783">
      <w:pPr>
        <w:numPr>
          <w:ilvl w:val="0"/>
          <w:numId w:val="14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lastRenderedPageBreak/>
        <w:t>Порядок формирования групп спортивной подготовки по виду спорта спортивная акробатика определяется организациями, осуществляющими спортивную подготовку, самостоятельно.</w:t>
      </w:r>
    </w:p>
    <w:p w:rsidR="006C7783" w:rsidRPr="006C7783" w:rsidRDefault="006C7783" w:rsidP="006C7783">
      <w:pPr>
        <w:numPr>
          <w:ilvl w:val="0"/>
          <w:numId w:val="14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6C7783" w:rsidRPr="006C7783" w:rsidRDefault="006C7783" w:rsidP="006C7783">
      <w:pPr>
        <w:numPr>
          <w:ilvl w:val="0"/>
          <w:numId w:val="14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С учетом специфики вида спорта спортивная акробатика определяются следующие особенности спортивной подготовки: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в зависимости от условий и организации занятий, а также условий проведения спортивных соревнований, подготовка по виду спорта спортивная акробатика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6C7783" w:rsidRPr="006C7783" w:rsidRDefault="006C7783" w:rsidP="006C7783">
      <w:pPr>
        <w:numPr>
          <w:ilvl w:val="0"/>
          <w:numId w:val="15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Требования к условиям реализации программ спортивной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подготовки, в том числе кадрам, материально-технической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базе и инфраструктуре организаций, осуществляющих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спортивную подготовку, и иным условиям</w:t>
      </w:r>
    </w:p>
    <w:p w:rsidR="006C7783" w:rsidRPr="006C7783" w:rsidRDefault="006C7783" w:rsidP="006C7783">
      <w:pPr>
        <w:numPr>
          <w:ilvl w:val="0"/>
          <w:numId w:val="16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6C7783" w:rsidRPr="006C7783" w:rsidRDefault="006C7783" w:rsidP="006C7783">
      <w:pPr>
        <w:numPr>
          <w:ilvl w:val="0"/>
          <w:numId w:val="16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Требования к кадрам организаций, осуществляющих спортивную подготовку: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N 916н (зарегистрирован Минюстом России 14.10.2011, регистрационный N 22054) (далее — ЕКСД), в том числе следующим требованиям: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 этапе начальной подготовки —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 тренировочном этапе (этапе спортивной специализации) —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 этапах совершенствования спортивного мастерства и высшего спортивного мастерства — наличие высшего профессионального образования и стажа работы по специальности не менее трех лет.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19.2. 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6C7783" w:rsidRPr="006C7783" w:rsidRDefault="006C7783" w:rsidP="006C7783">
      <w:pPr>
        <w:numPr>
          <w:ilvl w:val="0"/>
          <w:numId w:val="17"/>
        </w:numPr>
        <w:spacing w:before="75" w:after="75" w:line="240" w:lineRule="auto"/>
        <w:ind w:left="195"/>
        <w:textAlignment w:val="top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наличие тренировочного спортивного зала;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наличие хореографического зала;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наличие тренажерного зала;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наличие раздевалок, душевых;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— наличие медицинского пункта объекта спорта, оборудованного в соответствии с приказом Минздравсоцразвития России от 09.08.2010 N 613н «Об утверждении Порядка оказания медицинской </w:t>
      </w: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lastRenderedPageBreak/>
        <w:t>помощи при проведении физкультурных и спортивных мероприятий» (зарегистрирован Минюстом России 14.09.2010, регистрационный N 18428);</w:t>
      </w:r>
    </w:p>
    <w:p w:rsidR="006C7783" w:rsidRPr="006C7783" w:rsidRDefault="006C7783" w:rsidP="006C7783">
      <w:pPr>
        <w:spacing w:after="0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обеспечение оборудованием и спортивным инвентарем, необходимыми для прохождения спортивной подготовки (</w:t>
      </w:r>
      <w:hyperlink r:id="rId17" w:anchor="Par756" w:history="1">
        <w:r w:rsidRPr="006C7783">
          <w:rPr>
            <w:rFonts w:ascii="Arial" w:eastAsia="Times New Roman" w:hAnsi="Arial" w:cs="Arial"/>
            <w:color w:val="545454"/>
            <w:sz w:val="20"/>
            <w:szCs w:val="20"/>
            <w:lang w:eastAsia="ru-RU"/>
          </w:rPr>
          <w:t>Приложение N 11</w:t>
        </w:r>
      </w:hyperlink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к настоящему ФССП);</w:t>
      </w:r>
    </w:p>
    <w:p w:rsidR="006C7783" w:rsidRPr="006C7783" w:rsidRDefault="006C7783" w:rsidP="006C7783">
      <w:pPr>
        <w:spacing w:after="0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обеспечение спортивной экипировкой (</w:t>
      </w:r>
      <w:hyperlink r:id="rId18" w:anchor="Par841" w:history="1">
        <w:r w:rsidRPr="006C7783">
          <w:rPr>
            <w:rFonts w:ascii="Arial" w:eastAsia="Times New Roman" w:hAnsi="Arial" w:cs="Arial"/>
            <w:color w:val="545454"/>
            <w:sz w:val="20"/>
            <w:szCs w:val="20"/>
            <w:lang w:eastAsia="ru-RU"/>
          </w:rPr>
          <w:t>Приложение N 12</w:t>
        </w:r>
      </w:hyperlink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к настоящему ФССП);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обеспечение проезда к месту проведения спортивных мероприятий и обратно;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обеспечение питанием и проживанием в период проведения спортивных мероприятий;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—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N 1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к Федеральному стандарту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спортивной подготовки по виду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спорта спортивная акробатика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ПРОДОЛЖИТЕЛЬНОСТЬ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ЭТАПОВ СПОРТИВНОЙ ПОДГОТОВКИ, МИНИМАЛЬНЫЙ ВОЗРАСТ ЛИЦ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ДЛЯ ЗАЧИСЛЕНИЯ НА ЭТАПЫ СПОРТИВНОЙ ПОДГОТОВКИ И МИНИМАЛЬНОЕ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КОЛИЧЕСТВО ЛИЦ, ПРОХОДЯЩИХ СПОРТИВНУЮ ПОДГОТОВКУ В ГРУППАХ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НА ЭТАПАХ СПОРТИВНОЙ ПОДГОТОВКИ ПО ВИДУ СПОРТА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СПОРТИВНАЯ АКРОБАТИКА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2610"/>
        <w:gridCol w:w="1065"/>
        <w:gridCol w:w="1260"/>
        <w:gridCol w:w="2280"/>
      </w:tblGrid>
      <w:tr w:rsidR="006C7783" w:rsidRPr="006C7783" w:rsidTr="006C7783">
        <w:tc>
          <w:tcPr>
            <w:tcW w:w="258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  <w:tc>
          <w:tcPr>
            <w:tcW w:w="261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этапов (в годах)</w:t>
            </w:r>
          </w:p>
        </w:tc>
        <w:tc>
          <w:tcPr>
            <w:tcW w:w="2325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28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Наполняемость групп (человек)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7783" w:rsidRPr="006C7783" w:rsidTr="006C7783"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6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C7783" w:rsidRPr="006C7783" w:rsidTr="006C7783"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6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7783" w:rsidRPr="006C7783" w:rsidTr="006C7783"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6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0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7783" w:rsidRPr="006C7783" w:rsidTr="006C7783"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26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0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N 2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к Федеральному стандарту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спортивной подготовки по виду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спорта спортивная акробатика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СООТНОШЕНИЕ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ОБЪЕМОВ ТРЕНИРОВОЧНОГО ПРОЦЕССА ПО ВИДАМ СПОРТИВНОЙ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ПОДГОТОВКИ НА ЭТАПАХ СПОРТИВНОЙ ПОДГОТОВКИ ПО ВИДУ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СПОРТА СПОРТИВНАЯ АКРОБАТИКА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049"/>
        <w:gridCol w:w="1114"/>
        <w:gridCol w:w="1113"/>
        <w:gridCol w:w="1250"/>
        <w:gridCol w:w="1940"/>
        <w:gridCol w:w="1565"/>
      </w:tblGrid>
      <w:tr w:rsidR="006C7783" w:rsidRPr="006C7783" w:rsidTr="006C7783">
        <w:tc>
          <w:tcPr>
            <w:tcW w:w="223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Разделы спортивной подготовки</w:t>
            </w:r>
          </w:p>
        </w:tc>
        <w:tc>
          <w:tcPr>
            <w:tcW w:w="7545" w:type="dxa"/>
            <w:gridSpan w:val="6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385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39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56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двух лет</w:t>
            </w:r>
          </w:p>
        </w:tc>
        <w:tc>
          <w:tcPr>
            <w:tcW w:w="12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7783" w:rsidRPr="006C7783" w:rsidTr="006C7783">
        <w:tc>
          <w:tcPr>
            <w:tcW w:w="22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физическая подготовка (%)</w:t>
            </w:r>
          </w:p>
        </w:tc>
        <w:tc>
          <w:tcPr>
            <w:tcW w:w="10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— 37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— 37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— 27</w:t>
            </w:r>
          </w:p>
        </w:tc>
        <w:tc>
          <w:tcPr>
            <w:tcW w:w="12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— 23</w:t>
            </w:r>
          </w:p>
        </w:tc>
        <w:tc>
          <w:tcPr>
            <w:tcW w:w="13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— 12</w:t>
            </w:r>
          </w:p>
        </w:tc>
        <w:tc>
          <w:tcPr>
            <w:tcW w:w="15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— 12</w:t>
            </w:r>
          </w:p>
        </w:tc>
      </w:tr>
      <w:tr w:rsidR="006C7783" w:rsidRPr="006C7783" w:rsidTr="006C7783">
        <w:tc>
          <w:tcPr>
            <w:tcW w:w="22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 физическая подготовка (%)</w:t>
            </w:r>
          </w:p>
        </w:tc>
        <w:tc>
          <w:tcPr>
            <w:tcW w:w="10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— 35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— 35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— 30</w:t>
            </w:r>
          </w:p>
        </w:tc>
        <w:tc>
          <w:tcPr>
            <w:tcW w:w="12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— 29</w:t>
            </w:r>
          </w:p>
        </w:tc>
        <w:tc>
          <w:tcPr>
            <w:tcW w:w="13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— 25</w:t>
            </w:r>
          </w:p>
        </w:tc>
        <w:tc>
          <w:tcPr>
            <w:tcW w:w="15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— 20</w:t>
            </w:r>
          </w:p>
        </w:tc>
      </w:tr>
      <w:tr w:rsidR="006C7783" w:rsidRPr="006C7783" w:rsidTr="006C7783">
        <w:tc>
          <w:tcPr>
            <w:tcW w:w="22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Техническая подготовка (%)</w:t>
            </w:r>
          </w:p>
        </w:tc>
        <w:tc>
          <w:tcPr>
            <w:tcW w:w="10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— 30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— 30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— 40</w:t>
            </w:r>
          </w:p>
        </w:tc>
        <w:tc>
          <w:tcPr>
            <w:tcW w:w="12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— 49</w:t>
            </w:r>
          </w:p>
        </w:tc>
        <w:tc>
          <w:tcPr>
            <w:tcW w:w="13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— 57</w:t>
            </w:r>
          </w:p>
        </w:tc>
        <w:tc>
          <w:tcPr>
            <w:tcW w:w="15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— 64</w:t>
            </w:r>
          </w:p>
        </w:tc>
      </w:tr>
      <w:tr w:rsidR="006C7783" w:rsidRPr="006C7783" w:rsidTr="006C7783">
        <w:tc>
          <w:tcPr>
            <w:tcW w:w="22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10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— 2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— 2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— 3</w:t>
            </w:r>
          </w:p>
        </w:tc>
        <w:tc>
          <w:tcPr>
            <w:tcW w:w="12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— 3</w:t>
            </w:r>
          </w:p>
        </w:tc>
        <w:tc>
          <w:tcPr>
            <w:tcW w:w="13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— 4</w:t>
            </w:r>
          </w:p>
        </w:tc>
        <w:tc>
          <w:tcPr>
            <w:tcW w:w="15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— 5</w:t>
            </w:r>
          </w:p>
        </w:tc>
      </w:tr>
      <w:tr w:rsidR="006C7783" w:rsidRPr="006C7783" w:rsidTr="006C7783">
        <w:tc>
          <w:tcPr>
            <w:tcW w:w="22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0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— 3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— 3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— 3</w:t>
            </w:r>
          </w:p>
        </w:tc>
        <w:tc>
          <w:tcPr>
            <w:tcW w:w="12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— 5</w:t>
            </w:r>
          </w:p>
        </w:tc>
        <w:tc>
          <w:tcPr>
            <w:tcW w:w="13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— 8</w:t>
            </w:r>
          </w:p>
        </w:tc>
        <w:tc>
          <w:tcPr>
            <w:tcW w:w="15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— 8</w:t>
            </w:r>
          </w:p>
        </w:tc>
      </w:tr>
    </w:tbl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N 3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к Федеральному стандарту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спортивной подготовки по виду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спорта спортивная акробатика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ПЛАНИРУЕМЫЕ ПОКАЗАТЕЛИ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СОРЕВНОВАТЕЛЬНОЙ ДЕЯТЕЛЬНОСТИ ПО ВИДУ СПОРТА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СПОРТИВНАЯ АКРОБАТИКА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855"/>
        <w:gridCol w:w="1050"/>
        <w:gridCol w:w="1110"/>
        <w:gridCol w:w="1230"/>
        <w:gridCol w:w="1995"/>
        <w:gridCol w:w="1680"/>
      </w:tblGrid>
      <w:tr w:rsidR="006C7783" w:rsidRPr="006C7783" w:rsidTr="006C7783">
        <w:tc>
          <w:tcPr>
            <w:tcW w:w="187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спортивных соревнований</w:t>
            </w:r>
          </w:p>
        </w:tc>
        <w:tc>
          <w:tcPr>
            <w:tcW w:w="7905" w:type="dxa"/>
            <w:gridSpan w:val="6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34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99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8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двух лет</w:t>
            </w:r>
          </w:p>
        </w:tc>
        <w:tc>
          <w:tcPr>
            <w:tcW w:w="12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7783" w:rsidRPr="006C7783" w:rsidTr="006C7783">
        <w:tc>
          <w:tcPr>
            <w:tcW w:w="18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</w:t>
            </w:r>
          </w:p>
        </w:tc>
        <w:tc>
          <w:tcPr>
            <w:tcW w:w="8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7783" w:rsidRPr="006C7783" w:rsidTr="006C7783">
        <w:tc>
          <w:tcPr>
            <w:tcW w:w="18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Отборочные</w:t>
            </w:r>
          </w:p>
        </w:tc>
        <w:tc>
          <w:tcPr>
            <w:tcW w:w="8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C7783" w:rsidRPr="006C7783" w:rsidTr="006C7783">
        <w:tc>
          <w:tcPr>
            <w:tcW w:w="18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</w:t>
            </w:r>
          </w:p>
        </w:tc>
        <w:tc>
          <w:tcPr>
            <w:tcW w:w="8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C7783" w:rsidRPr="006C7783" w:rsidTr="006C7783">
        <w:tc>
          <w:tcPr>
            <w:tcW w:w="18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Главные</w:t>
            </w:r>
          </w:p>
        </w:tc>
        <w:tc>
          <w:tcPr>
            <w:tcW w:w="8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N 4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к Федеральному стандарту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спортивной подготовки по виду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спорта спортивная акробатика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ВЛИЯНИЕ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lastRenderedPageBreak/>
        <w:t>ФИЗИЧЕСКИХ КАЧЕСТВ И ТЕЛОСЛОЖЕНИЯ НА РЕЗУЛЬТАТИВНОСТЬ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ПО ВИДУ СПОРТА СПОРТИВНАЯ АКРОБАТИКА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0"/>
        <w:gridCol w:w="2580"/>
      </w:tblGrid>
      <w:tr w:rsidR="006C7783" w:rsidRPr="006C7783" w:rsidTr="006C7783">
        <w:tc>
          <w:tcPr>
            <w:tcW w:w="7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качества и телосложение</w:t>
            </w:r>
          </w:p>
        </w:tc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влияния</w:t>
            </w:r>
          </w:p>
        </w:tc>
      </w:tr>
      <w:tr w:rsidR="006C7783" w:rsidRPr="006C7783" w:rsidTr="006C7783">
        <w:tc>
          <w:tcPr>
            <w:tcW w:w="7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Скоростные способности</w:t>
            </w:r>
          </w:p>
        </w:tc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anchor="Par382" w:history="1">
              <w:r w:rsidRPr="006C7783">
                <w:rPr>
                  <w:rFonts w:ascii="Arial" w:eastAsia="Times New Roman" w:hAnsi="Arial" w:cs="Arial"/>
                  <w:color w:val="545454"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6C7783" w:rsidRPr="006C7783" w:rsidTr="006C7783">
        <w:tc>
          <w:tcPr>
            <w:tcW w:w="7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Мышечная сила</w:t>
            </w:r>
          </w:p>
        </w:tc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Par383" w:history="1">
              <w:r w:rsidRPr="006C7783">
                <w:rPr>
                  <w:rFonts w:ascii="Arial" w:eastAsia="Times New Roman" w:hAnsi="Arial" w:cs="Arial"/>
                  <w:color w:val="545454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6C7783" w:rsidRPr="006C7783" w:rsidTr="006C7783">
        <w:tc>
          <w:tcPr>
            <w:tcW w:w="7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Вестибулярная устойчивость</w:t>
            </w:r>
          </w:p>
        </w:tc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anchor="Par382" w:history="1">
              <w:r w:rsidRPr="006C7783">
                <w:rPr>
                  <w:rFonts w:ascii="Arial" w:eastAsia="Times New Roman" w:hAnsi="Arial" w:cs="Arial"/>
                  <w:color w:val="545454"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6C7783" w:rsidRPr="006C7783" w:rsidTr="006C7783">
        <w:tc>
          <w:tcPr>
            <w:tcW w:w="7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anchor="Par383" w:history="1">
              <w:r w:rsidRPr="006C7783">
                <w:rPr>
                  <w:rFonts w:ascii="Arial" w:eastAsia="Times New Roman" w:hAnsi="Arial" w:cs="Arial"/>
                  <w:color w:val="545454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6C7783" w:rsidRPr="006C7783" w:rsidTr="006C7783">
        <w:tc>
          <w:tcPr>
            <w:tcW w:w="7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anchor="Par382" w:history="1">
              <w:r w:rsidRPr="006C7783">
                <w:rPr>
                  <w:rFonts w:ascii="Arial" w:eastAsia="Times New Roman" w:hAnsi="Arial" w:cs="Arial"/>
                  <w:color w:val="545454"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6C7783" w:rsidRPr="006C7783" w:rsidTr="006C7783">
        <w:tc>
          <w:tcPr>
            <w:tcW w:w="7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Координационные способности</w:t>
            </w:r>
          </w:p>
        </w:tc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anchor="Par382" w:history="1">
              <w:r w:rsidRPr="006C7783">
                <w:rPr>
                  <w:rFonts w:ascii="Arial" w:eastAsia="Times New Roman" w:hAnsi="Arial" w:cs="Arial"/>
                  <w:color w:val="545454"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6C7783" w:rsidRPr="006C7783" w:rsidTr="006C7783">
        <w:tc>
          <w:tcPr>
            <w:tcW w:w="7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Телосложение</w:t>
            </w:r>
          </w:p>
        </w:tc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anchor="Par384" w:history="1">
              <w:r w:rsidRPr="006C7783">
                <w:rPr>
                  <w:rFonts w:ascii="Arial" w:eastAsia="Times New Roman" w:hAnsi="Arial" w:cs="Arial"/>
                  <w:color w:val="545454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</w:tbl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Условные обозначения: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3 — значительное влияние;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2 — среднее влияние;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1 — незначительное влияние.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N 5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к Федеральному стандарту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спортивной подготовки по виду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спорта спортивная акробатика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НОРМАТИВЫ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ОБЩЕЙ ФИЗИЧЕСКОЙ И СПЕЦИАЛЬНОЙ ФИЗИЧЕСКОЙ ПОДГОТОВКИ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ДЛЯ ЗАЧИСЛЕНИЯ В ГРУППЫ НА ЭТАПЕ НАЧАЛЬНОЙ ПОДГОТОВКИ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3600"/>
        <w:gridCol w:w="3480"/>
      </w:tblGrid>
      <w:tr w:rsidR="006C7783" w:rsidRPr="006C7783" w:rsidTr="006C7783">
        <w:tc>
          <w:tcPr>
            <w:tcW w:w="258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Развиваемое физическое качество</w:t>
            </w:r>
          </w:p>
        </w:tc>
        <w:tc>
          <w:tcPr>
            <w:tcW w:w="708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Девушки</w:t>
            </w:r>
          </w:p>
        </w:tc>
      </w:tr>
      <w:tr w:rsidR="006C7783" w:rsidRPr="006C7783" w:rsidTr="006C7783"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30 м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более 6,9 с)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30 м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более 7,2 с)</w:t>
            </w:r>
          </w:p>
        </w:tc>
      </w:tr>
      <w:tr w:rsidR="006C7783" w:rsidRPr="006C7783" w:rsidTr="006C7783">
        <w:tc>
          <w:tcPr>
            <w:tcW w:w="258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Подъем туловища лежа на спине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10 раз)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Подъем туловища лежа на спине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8 раз)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Подтягивание из виса на перекладине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2 раз)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Подтягивание из виса на перекладине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 раз)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Удержание положения «угол» в висе на гимнастической стенке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5 с)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Удержание положения «угол» в висе на гимнастической стенке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5 с)</w:t>
            </w:r>
          </w:p>
        </w:tc>
      </w:tr>
      <w:tr w:rsidR="006C7783" w:rsidRPr="006C7783" w:rsidTr="006C7783"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115 см)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110 см)</w:t>
            </w:r>
          </w:p>
        </w:tc>
      </w:tr>
      <w:tr w:rsidR="006C7783" w:rsidRPr="006C7783" w:rsidTr="006C7783"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Координация</w:t>
            </w: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Удержание равновесия на одной ноге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5 с)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Удержание равновесия на одной ноге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5 с)</w:t>
            </w:r>
          </w:p>
        </w:tc>
      </w:tr>
      <w:tr w:rsidR="006C7783" w:rsidRPr="006C7783" w:rsidTr="006C7783"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Упражнение «мост» из положения лежа на спине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(расстояние от стоп до пальцев рук не более 50 см, фиксация 5 с)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Упражнение «мост» из положения лежа на спине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(расстояние от стоп до пальцев рук не более 40 см, фиксация 5 с)</w:t>
            </w:r>
          </w:p>
        </w:tc>
      </w:tr>
    </w:tbl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N 6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к Федеральному стандарту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спортивной подготовки по виду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спорта спортивная акробатика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НОРМАТИВЫ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ОБЩЕЙ ФИЗИЧЕСКОЙ И СПЕЦИАЛЬНОЙ ФИЗИЧЕСКОЙ ПОДГОТОВКИ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ДЛЯ ЗАЧИСЛЕНИЯ В ГРУППЫ НА ТРЕНИРОВОЧНОМ ЭТАПЕ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(ЭТАПЕ СПОРТИВНОЙ СПЕЦИАЛИЗАЦИИ)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3600"/>
        <w:gridCol w:w="3480"/>
      </w:tblGrid>
      <w:tr w:rsidR="006C7783" w:rsidRPr="006C7783" w:rsidTr="006C7783">
        <w:tc>
          <w:tcPr>
            <w:tcW w:w="258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Развиваемое физическое качество</w:t>
            </w:r>
          </w:p>
        </w:tc>
        <w:tc>
          <w:tcPr>
            <w:tcW w:w="708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Девушки</w:t>
            </w:r>
          </w:p>
        </w:tc>
      </w:tr>
      <w:tr w:rsidR="006C7783" w:rsidRPr="006C7783" w:rsidTr="006C7783"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20 м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более 4,5 с)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20 м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более 4,8 с)</w:t>
            </w:r>
          </w:p>
        </w:tc>
      </w:tr>
      <w:tr w:rsidR="006C7783" w:rsidRPr="006C7783" w:rsidTr="006C7783">
        <w:tc>
          <w:tcPr>
            <w:tcW w:w="258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Подъем туловища лежа на спине за 30 с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16 раз)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Подъем туловища лежа на спине за 30 с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10 раз)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130 см)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125 см)</w:t>
            </w:r>
          </w:p>
        </w:tc>
      </w:tr>
      <w:tr w:rsidR="006C7783" w:rsidRPr="006C7783" w:rsidTr="006C7783">
        <w:tc>
          <w:tcPr>
            <w:tcW w:w="258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Подтягивание из виса на перекладине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10 раз)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Подтягивание из виса на перекладине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8 раз)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И.П. стоя согнувшись ноги врозь, силой выход в стойку на руках, на гимнастическом ковре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5 раз)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И.П. стоя согнувшись ноги врозь, силой выход в стойку на руках, на гимнастическом ковре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5 раз)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Сгибание-разгибание рук в упоре лежа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30 раз)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Сгибание-разгибание рук в упоре лежа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20 раз)</w:t>
            </w:r>
          </w:p>
        </w:tc>
      </w:tr>
      <w:tr w:rsidR="006C7783" w:rsidRPr="006C7783" w:rsidTr="006C7783"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Координация</w:t>
            </w: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Удержание равновесия на стопе одной ноги, другая согнута в колене и поднята вперед до прямого угла, руки подняты вверх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10 с)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Удержание равновесия на стопе одной ноги, другая согнута в колене и поднята вперед до прямого угла, руки подняты вверх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10 с)</w:t>
            </w:r>
          </w:p>
        </w:tc>
      </w:tr>
      <w:tr w:rsidR="006C7783" w:rsidRPr="006C7783" w:rsidTr="006C7783">
        <w:tc>
          <w:tcPr>
            <w:tcW w:w="258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продольный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(фиксация не менее 5 с)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продольный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(фиксация не менее 5 с)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поперечный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(фиксация не менее 5 с)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поперечный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(фиксация не менее 5 с)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Упражнение «мост». И.П. — основная стойка. Наклон назад, ноги выпрямлены, руки перпендикулярны полу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(фиксация не менее 10 с)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Упражнение «мост». И.П. — основная стойка. Наклон назад, ноги выпрямлены, руки перпендикулярны полу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(фиксация не менее 10 с)</w:t>
            </w:r>
          </w:p>
        </w:tc>
      </w:tr>
      <w:tr w:rsidR="006C7783" w:rsidRPr="006C7783" w:rsidTr="006C7783"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Удержание положения «угол», ноги вместе на гимнастических стоялках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12 с)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Удержание положения «угол», ноги врозь на гимнастических стоялках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10 с)</w:t>
            </w:r>
          </w:p>
        </w:tc>
      </w:tr>
      <w:tr w:rsidR="006C7783" w:rsidRPr="006C7783" w:rsidTr="006C7783"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708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6C7783" w:rsidRPr="006C7783" w:rsidTr="006C7783"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708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юношеский спортивный разряд</w:t>
            </w:r>
          </w:p>
        </w:tc>
      </w:tr>
    </w:tbl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Сокращение, используемое в таблице: «И.П.» — исходное положение.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N 7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к Федеральному стандарту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спортивной подготовки по виду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спорта спортивная акробатика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НОРМАТИВЫ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ОБЩЕЙ ФИЗИЧЕСКОЙ И СПЕЦИАЛЬНОЙ ФИЗИЧЕСКОЙ ПОДГОТОВКИ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ДЛЯ ЗАЧИСЛЕНИЯ В ГРУППЫ НА ЭТАПЕ СОВЕРШЕНСТВОВАНИЯ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СПОРТИВНОГО МАСТЕРСТВА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3600"/>
        <w:gridCol w:w="3480"/>
      </w:tblGrid>
      <w:tr w:rsidR="006C7783" w:rsidRPr="006C7783" w:rsidTr="006C7783">
        <w:tc>
          <w:tcPr>
            <w:tcW w:w="258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Развиваемое физическое качество</w:t>
            </w:r>
          </w:p>
        </w:tc>
        <w:tc>
          <w:tcPr>
            <w:tcW w:w="708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Девушки</w:t>
            </w:r>
          </w:p>
        </w:tc>
      </w:tr>
      <w:tr w:rsidR="006C7783" w:rsidRPr="006C7783" w:rsidTr="006C7783"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20 м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более 3,8 с)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20 м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более 4,4 с)</w:t>
            </w:r>
          </w:p>
        </w:tc>
      </w:tr>
      <w:tr w:rsidR="006C7783" w:rsidRPr="006C7783" w:rsidTr="006C7783">
        <w:tc>
          <w:tcPr>
            <w:tcW w:w="258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175 см)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165 см)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Подъем туловища лежа на спине за 30 с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20 раз)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Подъем туловища лежа на спине за 30 с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17 раз)</w:t>
            </w:r>
          </w:p>
        </w:tc>
      </w:tr>
      <w:tr w:rsidR="006C7783" w:rsidRPr="006C7783" w:rsidTr="006C7783">
        <w:tc>
          <w:tcPr>
            <w:tcW w:w="258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Подтягивание из виса на перекладине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15 раз)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Подтягивание из виса на перекладине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8 раз)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Стойка на руках на гимнастическом ковре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8 с)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Стойка на руках на гимнастическом ковре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8 с)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Сгибание-разгибание рук в упоре лежа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40 раз)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Сгибание-разгибание рук в упоре лежа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30 раз)</w:t>
            </w:r>
          </w:p>
        </w:tc>
      </w:tr>
      <w:tr w:rsidR="006C7783" w:rsidRPr="006C7783" w:rsidTr="006C7783">
        <w:tc>
          <w:tcPr>
            <w:tcW w:w="258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продольный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(фиксация не менее 15 с)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продольный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(фиксация не менее 15 с)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поперечный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(фиксация не менее 15 с)</w:t>
            </w:r>
          </w:p>
        </w:tc>
        <w:tc>
          <w:tcPr>
            <w:tcW w:w="34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Шпагат поперечный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(фиксация не менее 15 с)</w:t>
            </w:r>
          </w:p>
        </w:tc>
      </w:tr>
      <w:tr w:rsidR="006C7783" w:rsidRPr="006C7783" w:rsidTr="006C7783"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708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6C7783" w:rsidRPr="006C7783" w:rsidTr="006C7783"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708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Кандидат в мастера спорта</w:t>
            </w:r>
          </w:p>
        </w:tc>
      </w:tr>
    </w:tbl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N 8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к Федеральному стандарту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спортивной подготовки по виду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спорта спортивная акробатика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НОРМАТИВЫ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ОБЩЕЙ ФИЗИЧЕСКОЙ И СПЕЦИАЛЬНОЙ ФИЗИЧЕСКОЙ ПОДГОТОВКИ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ДЛЯ ЗАЧИСЛЕНИЯ В ГРУППЫ НА ЭТАПЕ ВЫСШЕГО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СПОРТИВНОГО МАСТЕРСТВА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3435"/>
        <w:gridCol w:w="3285"/>
      </w:tblGrid>
      <w:tr w:rsidR="006C7783" w:rsidRPr="006C7783" w:rsidTr="006C7783">
        <w:tc>
          <w:tcPr>
            <w:tcW w:w="306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Развиваемое физическое качество</w:t>
            </w:r>
          </w:p>
        </w:tc>
        <w:tc>
          <w:tcPr>
            <w:tcW w:w="672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2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Девушки</w:t>
            </w:r>
          </w:p>
        </w:tc>
      </w:tr>
      <w:tr w:rsidR="006C7783" w:rsidRPr="006C7783" w:rsidTr="006C7783">
        <w:tc>
          <w:tcPr>
            <w:tcW w:w="30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4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20 м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более 3,6 с)</w:t>
            </w:r>
          </w:p>
        </w:tc>
        <w:tc>
          <w:tcPr>
            <w:tcW w:w="32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20 м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более 4,3 с)</w:t>
            </w:r>
          </w:p>
        </w:tc>
      </w:tr>
      <w:tr w:rsidR="006C7783" w:rsidRPr="006C7783" w:rsidTr="006C7783">
        <w:tc>
          <w:tcPr>
            <w:tcW w:w="306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4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Подъем туловища на спине за 30 с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25 раз)</w:t>
            </w:r>
          </w:p>
        </w:tc>
        <w:tc>
          <w:tcPr>
            <w:tcW w:w="32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Подъем туловища на спине за 30 с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20 раз)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185 см)</w:t>
            </w:r>
          </w:p>
        </w:tc>
        <w:tc>
          <w:tcPr>
            <w:tcW w:w="32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170 см)</w:t>
            </w:r>
          </w:p>
        </w:tc>
      </w:tr>
      <w:tr w:rsidR="006C7783" w:rsidRPr="006C7783" w:rsidTr="006C7783">
        <w:tc>
          <w:tcPr>
            <w:tcW w:w="306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4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Подтягивание из виса на перекладине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15 раз)</w:t>
            </w:r>
          </w:p>
        </w:tc>
        <w:tc>
          <w:tcPr>
            <w:tcW w:w="32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Подтягивание из виса на перекладине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12 раз)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Сгибание-разгибание рук в упоре лежа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40 раз)</w:t>
            </w:r>
          </w:p>
        </w:tc>
        <w:tc>
          <w:tcPr>
            <w:tcW w:w="32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Сгибание-разгибание рук в упоре лежа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30 раз)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Подъем выпрямленных ног до касание над головой из виса на шведской стенке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14 раз)</w:t>
            </w:r>
          </w:p>
        </w:tc>
        <w:tc>
          <w:tcPr>
            <w:tcW w:w="32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Подъем выпрямленных ног до касание над головой из виса на шведской стенке</w:t>
            </w:r>
          </w:p>
          <w:p w:rsidR="006C7783" w:rsidRPr="006C7783" w:rsidRDefault="006C7783" w:rsidP="006C7783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12 раз)</w:t>
            </w:r>
          </w:p>
        </w:tc>
      </w:tr>
      <w:tr w:rsidR="006C7783" w:rsidRPr="006C7783" w:rsidTr="006C7783">
        <w:tc>
          <w:tcPr>
            <w:tcW w:w="30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672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6C7783" w:rsidRPr="006C7783" w:rsidTr="006C7783">
        <w:tc>
          <w:tcPr>
            <w:tcW w:w="30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Спортивное звание</w:t>
            </w:r>
          </w:p>
        </w:tc>
        <w:tc>
          <w:tcPr>
            <w:tcW w:w="672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N 9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к Федеральному стандарту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спортивной подготовки по виду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спорта спортивная акробатика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НОРМАТИВЫ МАКСИМАЛЬНОГО ОБЪЕМА ТРЕНИРОВОЧНОЙ НАГРУЗКИ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826"/>
        <w:gridCol w:w="1105"/>
        <w:gridCol w:w="999"/>
        <w:gridCol w:w="1134"/>
        <w:gridCol w:w="1940"/>
        <w:gridCol w:w="1393"/>
      </w:tblGrid>
      <w:tr w:rsidR="006C7783" w:rsidRPr="006C7783" w:rsidTr="006C7783">
        <w:tc>
          <w:tcPr>
            <w:tcW w:w="328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Этапный норматив</w:t>
            </w:r>
          </w:p>
        </w:tc>
        <w:tc>
          <w:tcPr>
            <w:tcW w:w="7515" w:type="dxa"/>
            <w:gridSpan w:val="6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28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8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4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1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двух лет</w:t>
            </w:r>
          </w:p>
        </w:tc>
        <w:tc>
          <w:tcPr>
            <w:tcW w:w="1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7783" w:rsidRPr="006C7783" w:rsidTr="006C7783">
        <w:tc>
          <w:tcPr>
            <w:tcW w:w="32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9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6C7783" w:rsidRPr="006C7783" w:rsidTr="006C7783">
        <w:tc>
          <w:tcPr>
            <w:tcW w:w="32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тренировок в неделю</w:t>
            </w:r>
          </w:p>
        </w:tc>
        <w:tc>
          <w:tcPr>
            <w:tcW w:w="9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C7783" w:rsidRPr="006C7783" w:rsidTr="006C7783">
        <w:tc>
          <w:tcPr>
            <w:tcW w:w="32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часов в год</w:t>
            </w:r>
          </w:p>
        </w:tc>
        <w:tc>
          <w:tcPr>
            <w:tcW w:w="9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6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4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1664</w:t>
            </w:r>
          </w:p>
        </w:tc>
      </w:tr>
      <w:tr w:rsidR="006C7783" w:rsidRPr="006C7783" w:rsidTr="006C7783">
        <w:tc>
          <w:tcPr>
            <w:tcW w:w="32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тренировок в год</w:t>
            </w:r>
          </w:p>
        </w:tc>
        <w:tc>
          <w:tcPr>
            <w:tcW w:w="9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6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4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</w:t>
            </w:r>
          </w:p>
        </w:tc>
      </w:tr>
    </w:tbl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N 10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к Федеральному стандарту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спортивной подготовки по виду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спорта спортивная акробатика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ПЕРЕЧЕНЬ ТРЕНИРОВОЧНЫХ СБОРОВ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2196"/>
        <w:gridCol w:w="1207"/>
        <w:gridCol w:w="1940"/>
        <w:gridCol w:w="1553"/>
        <w:gridCol w:w="1089"/>
        <w:gridCol w:w="1819"/>
      </w:tblGrid>
      <w:tr w:rsidR="006C7783" w:rsidRPr="006C7783" w:rsidTr="006C7783">
        <w:tc>
          <w:tcPr>
            <w:tcW w:w="57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282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Вид тренировочных </w:t>
            </w: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сборов</w:t>
            </w:r>
          </w:p>
        </w:tc>
        <w:tc>
          <w:tcPr>
            <w:tcW w:w="4305" w:type="dxa"/>
            <w:gridSpan w:val="4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Предельная продолжительность сборов по этапам </w:t>
            </w: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спортивной подготовки (количество дней)</w:t>
            </w:r>
          </w:p>
        </w:tc>
        <w:tc>
          <w:tcPr>
            <w:tcW w:w="208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Оптимальное </w:t>
            </w: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число участников сбора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9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7783" w:rsidRPr="006C7783" w:rsidTr="006C7783">
        <w:tc>
          <w:tcPr>
            <w:tcW w:w="9780" w:type="dxa"/>
            <w:gridSpan w:val="7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Тренировочные сборы по подготовке к спортивным соревнованиям</w:t>
            </w:r>
          </w:p>
        </w:tc>
      </w:tr>
      <w:tr w:rsidR="006C7783" w:rsidRPr="006C7783" w:rsidTr="006C7783">
        <w:tc>
          <w:tcPr>
            <w:tcW w:w="5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08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6C7783" w:rsidRPr="006C7783" w:rsidTr="006C7783">
        <w:tc>
          <w:tcPr>
            <w:tcW w:w="5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7783" w:rsidRPr="006C7783" w:rsidTr="006C7783">
        <w:tc>
          <w:tcPr>
            <w:tcW w:w="5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7783" w:rsidRPr="006C7783" w:rsidTr="006C7783">
        <w:tc>
          <w:tcPr>
            <w:tcW w:w="5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8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7783" w:rsidRPr="006C7783" w:rsidTr="006C7783">
        <w:tc>
          <w:tcPr>
            <w:tcW w:w="9780" w:type="dxa"/>
            <w:gridSpan w:val="7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Специальные тренировочные сборы</w:t>
            </w:r>
          </w:p>
        </w:tc>
      </w:tr>
      <w:tr w:rsidR="006C7783" w:rsidRPr="006C7783" w:rsidTr="006C7783">
        <w:tc>
          <w:tcPr>
            <w:tcW w:w="5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0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6C7783" w:rsidRPr="006C7783" w:rsidTr="006C7783">
        <w:tc>
          <w:tcPr>
            <w:tcW w:w="5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3375" w:type="dxa"/>
            <w:gridSpan w:val="3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14 дней</w:t>
            </w:r>
          </w:p>
        </w:tc>
        <w:tc>
          <w:tcPr>
            <w:tcW w:w="9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0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соревнований</w:t>
            </w:r>
          </w:p>
        </w:tc>
      </w:tr>
      <w:tr w:rsidR="006C7783" w:rsidRPr="006C7783" w:rsidTr="006C7783">
        <w:tc>
          <w:tcPr>
            <w:tcW w:w="5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8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375" w:type="dxa"/>
            <w:gridSpan w:val="3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5 дней, но не более 2 раз в год</w:t>
            </w:r>
          </w:p>
        </w:tc>
        <w:tc>
          <w:tcPr>
            <w:tcW w:w="9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0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6C7783" w:rsidRPr="006C7783" w:rsidTr="006C7783">
        <w:tc>
          <w:tcPr>
            <w:tcW w:w="5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8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04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20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6C7783" w:rsidRPr="006C7783" w:rsidTr="006C7783">
        <w:tc>
          <w:tcPr>
            <w:tcW w:w="5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8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1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5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60 дней</w:t>
            </w:r>
          </w:p>
        </w:tc>
        <w:tc>
          <w:tcPr>
            <w:tcW w:w="9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0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правилами приема</w:t>
            </w:r>
          </w:p>
        </w:tc>
      </w:tr>
    </w:tbl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N 11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lastRenderedPageBreak/>
        <w:t>к Федеральному стандарту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спортивной подготовки по виду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спорта спортивная акробатика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ОБОРУДОВАНИЕ И СПОРТИВНЫЙ ИНВЕНТАРЬ,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НЕОБХОДИМЫЕ ДЛЯ ПРОХОЖДЕНИЯ СПОРТИВНОЙ ПОДГОТОВКИ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5955"/>
        <w:gridCol w:w="1500"/>
        <w:gridCol w:w="1500"/>
      </w:tblGrid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изделий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Гимнастический ковер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(до 200 кг)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Гимнастический куб-подставка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Дорожка акробатическая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Зеркальная стенка (0,6 x 2 м)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Лонжа страховочная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Лонжа страховочная универсальная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Маты гимнастические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Маты поролоновые (200 x 300 x 40)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Мостик гимнастический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страхования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Скамейка гимнастическая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Стоялки гимнастические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C7783" w:rsidRPr="006C7783" w:rsidTr="006C7783"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Утяжелители для рук и ног (от 0,5 до 1,5 кг)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</w:tbl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Приложение N 12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к Федеральному стандарту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спортивной подготовки по виду</w:t>
      </w:r>
    </w:p>
    <w:p w:rsidR="006C7783" w:rsidRPr="006C7783" w:rsidRDefault="006C7783" w:rsidP="006C7783">
      <w:pPr>
        <w:spacing w:before="195" w:after="195" w:line="240" w:lineRule="auto"/>
        <w:jc w:val="right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спорта спортивная акробатика</w:t>
      </w:r>
    </w:p>
    <w:p w:rsidR="006C7783" w:rsidRPr="006C7783" w:rsidRDefault="006C7783" w:rsidP="006C7783">
      <w:pPr>
        <w:spacing w:before="195" w:after="195" w:line="240" w:lineRule="auto"/>
        <w:jc w:val="center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ОБЕСПЕЧЕНИЕ СПОРТИВНОЙ ЭКИПИРОВКОЙ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1274"/>
        <w:gridCol w:w="754"/>
        <w:gridCol w:w="1090"/>
        <w:gridCol w:w="786"/>
        <w:gridCol w:w="934"/>
        <w:gridCol w:w="786"/>
        <w:gridCol w:w="934"/>
        <w:gridCol w:w="786"/>
        <w:gridCol w:w="934"/>
        <w:gridCol w:w="786"/>
        <w:gridCol w:w="934"/>
      </w:tblGrid>
      <w:tr w:rsidR="006C7783" w:rsidRPr="006C7783" w:rsidTr="006C7783">
        <w:tc>
          <w:tcPr>
            <w:tcW w:w="12300" w:type="dxa"/>
            <w:gridSpan w:val="1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6C7783" w:rsidRPr="006C7783" w:rsidTr="006C7783">
        <w:tc>
          <w:tcPr>
            <w:tcW w:w="45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17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70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0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7470" w:type="dxa"/>
            <w:gridSpan w:val="8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92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92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0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6C7783" w:rsidRPr="006C7783" w:rsidTr="006C7783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6C7783" w:rsidRPr="006C7783" w:rsidRDefault="006C7783" w:rsidP="006C7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эксплуатации (лет)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эксплуатации (лет)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эксплуатации (лет)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эксплуатации (лет)</w:t>
            </w:r>
          </w:p>
        </w:tc>
      </w:tr>
      <w:tr w:rsidR="006C7783" w:rsidRPr="006C7783" w:rsidTr="006C7783">
        <w:tc>
          <w:tcPr>
            <w:tcW w:w="4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Кепка солнцезащитная</w:t>
            </w:r>
          </w:p>
        </w:tc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7783" w:rsidRPr="006C7783" w:rsidTr="006C7783">
        <w:tc>
          <w:tcPr>
            <w:tcW w:w="4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Комбинезон гимнастический для выступлений </w:t>
            </w: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 соревнованиях</w:t>
            </w:r>
          </w:p>
        </w:tc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7783" w:rsidRPr="006C7783" w:rsidTr="006C7783">
        <w:tc>
          <w:tcPr>
            <w:tcW w:w="4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спортивный парадный</w:t>
            </w:r>
          </w:p>
        </w:tc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7783" w:rsidRPr="006C7783" w:rsidTr="006C7783">
        <w:tc>
          <w:tcPr>
            <w:tcW w:w="4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спортивный тренировочный</w:t>
            </w:r>
          </w:p>
        </w:tc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7783" w:rsidRPr="006C7783" w:rsidTr="006C7783">
        <w:tc>
          <w:tcPr>
            <w:tcW w:w="4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Кроссовки легкоатлетические</w:t>
            </w:r>
          </w:p>
        </w:tc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7783" w:rsidRPr="006C7783" w:rsidTr="006C7783">
        <w:tc>
          <w:tcPr>
            <w:tcW w:w="4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Купальник гимнастический для выступлений на соревнованиях</w:t>
            </w:r>
          </w:p>
        </w:tc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занимающуюся</w:t>
            </w:r>
          </w:p>
        </w:tc>
        <w:tc>
          <w:tcPr>
            <w:tcW w:w="8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7783" w:rsidRPr="006C7783" w:rsidTr="006C7783">
        <w:tc>
          <w:tcPr>
            <w:tcW w:w="4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7783" w:rsidRPr="006C7783" w:rsidTr="006C7783">
        <w:tc>
          <w:tcPr>
            <w:tcW w:w="4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</w:t>
            </w:r>
          </w:p>
        </w:tc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7783" w:rsidRPr="006C7783" w:rsidTr="006C7783">
        <w:tc>
          <w:tcPr>
            <w:tcW w:w="4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Чешки гимнастические</w:t>
            </w:r>
          </w:p>
        </w:tc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7783" w:rsidRPr="006C7783" w:rsidTr="006C7783">
        <w:tc>
          <w:tcPr>
            <w:tcW w:w="4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Шорты спортивные</w:t>
            </w:r>
          </w:p>
        </w:tc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8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783" w:rsidRPr="006C7783" w:rsidRDefault="006C7783" w:rsidP="006C7783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6C7783" w:rsidRPr="006C7783" w:rsidRDefault="006C7783" w:rsidP="006C7783">
      <w:pPr>
        <w:spacing w:before="195" w:after="195" w:line="240" w:lineRule="auto"/>
        <w:textAlignment w:val="top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6C7783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6C7783" w:rsidRPr="006C7783" w:rsidRDefault="006C7783" w:rsidP="006C7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83" w:rsidRPr="006C7783" w:rsidRDefault="006C7783" w:rsidP="006C7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83">
        <w:rPr>
          <w:rFonts w:ascii="Times New Roman" w:eastAsia="Times New Roman" w:hAnsi="Times New Roman" w:cs="Times New Roman"/>
          <w:sz w:val="24"/>
          <w:szCs w:val="24"/>
          <w:lang w:eastAsia="ru-RU"/>
        </w:rPr>
        <w:t>Copyright © 2015. All Rights Reserved.</w:t>
      </w:r>
    </w:p>
    <w:p w:rsidR="006C7783" w:rsidRPr="006C7783" w:rsidRDefault="006C7783" w:rsidP="006C7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сайта </w:t>
      </w:r>
      <w:hyperlink r:id="rId26" w:history="1">
        <w:r w:rsidRPr="006C7783">
          <w:rPr>
            <w:rFonts w:ascii="Arial" w:eastAsia="Times New Roman" w:hAnsi="Arial" w:cs="Arial"/>
            <w:color w:val="414F53"/>
            <w:sz w:val="20"/>
            <w:szCs w:val="20"/>
            <w:lang w:eastAsia="ru-RU"/>
          </w:rPr>
          <w:t>ITPoint.pro</w:t>
        </w:r>
      </w:hyperlink>
    </w:p>
    <w:p w:rsidR="00E85655" w:rsidRDefault="006C7783">
      <w:bookmarkStart w:id="0" w:name="_GoBack"/>
      <w:bookmarkEnd w:id="0"/>
    </w:p>
    <w:sectPr w:rsidR="00E85655" w:rsidSect="00D439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BC6"/>
    <w:multiLevelType w:val="multilevel"/>
    <w:tmpl w:val="06AC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B5B60"/>
    <w:multiLevelType w:val="multilevel"/>
    <w:tmpl w:val="580408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22276"/>
    <w:multiLevelType w:val="multilevel"/>
    <w:tmpl w:val="7A069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6630C"/>
    <w:multiLevelType w:val="multilevel"/>
    <w:tmpl w:val="1AC6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52707"/>
    <w:multiLevelType w:val="multilevel"/>
    <w:tmpl w:val="F966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43DE2"/>
    <w:multiLevelType w:val="multilevel"/>
    <w:tmpl w:val="98407A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42DF8"/>
    <w:multiLevelType w:val="multilevel"/>
    <w:tmpl w:val="6500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821B0"/>
    <w:multiLevelType w:val="multilevel"/>
    <w:tmpl w:val="19927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F1BCE"/>
    <w:multiLevelType w:val="multilevel"/>
    <w:tmpl w:val="D2F6A1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F3C56"/>
    <w:multiLevelType w:val="multilevel"/>
    <w:tmpl w:val="DB04A7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E6F79"/>
    <w:multiLevelType w:val="multilevel"/>
    <w:tmpl w:val="8C5A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15F2C"/>
    <w:multiLevelType w:val="multilevel"/>
    <w:tmpl w:val="C5B662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82AAB"/>
    <w:multiLevelType w:val="multilevel"/>
    <w:tmpl w:val="558C65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E001F"/>
    <w:multiLevelType w:val="multilevel"/>
    <w:tmpl w:val="BEC296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C426C"/>
    <w:multiLevelType w:val="multilevel"/>
    <w:tmpl w:val="B7387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B5F02"/>
    <w:multiLevelType w:val="multilevel"/>
    <w:tmpl w:val="377CF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97ADC"/>
    <w:multiLevelType w:val="multilevel"/>
    <w:tmpl w:val="2924C0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5"/>
  </w:num>
  <w:num w:numId="8">
    <w:abstractNumId w:val="14"/>
  </w:num>
  <w:num w:numId="9">
    <w:abstractNumId w:val="12"/>
  </w:num>
  <w:num w:numId="10">
    <w:abstractNumId w:val="9"/>
  </w:num>
  <w:num w:numId="11">
    <w:abstractNumId w:val="11"/>
  </w:num>
  <w:num w:numId="12">
    <w:abstractNumId w:val="16"/>
  </w:num>
  <w:num w:numId="13">
    <w:abstractNumId w:val="8"/>
  </w:num>
  <w:num w:numId="14">
    <w:abstractNumId w:val="5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83"/>
    <w:rsid w:val="005D4300"/>
    <w:rsid w:val="00661793"/>
    <w:rsid w:val="006C7783"/>
    <w:rsid w:val="009E1C9E"/>
    <w:rsid w:val="00D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7783"/>
  </w:style>
  <w:style w:type="paragraph" w:styleId="a3">
    <w:name w:val="Normal (Web)"/>
    <w:basedOn w:val="a"/>
    <w:uiPriority w:val="99"/>
    <w:unhideWhenUsed/>
    <w:rsid w:val="006C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783"/>
    <w:rPr>
      <w:b/>
      <w:bCs/>
    </w:rPr>
  </w:style>
  <w:style w:type="character" w:styleId="a5">
    <w:name w:val="Hyperlink"/>
    <w:basedOn w:val="a0"/>
    <w:uiPriority w:val="99"/>
    <w:semiHidden/>
    <w:unhideWhenUsed/>
    <w:rsid w:val="006C77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778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7783"/>
  </w:style>
  <w:style w:type="paragraph" w:styleId="a3">
    <w:name w:val="Normal (Web)"/>
    <w:basedOn w:val="a"/>
    <w:uiPriority w:val="99"/>
    <w:unhideWhenUsed/>
    <w:rsid w:val="006C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783"/>
    <w:rPr>
      <w:b/>
      <w:bCs/>
    </w:rPr>
  </w:style>
  <w:style w:type="character" w:styleId="a5">
    <w:name w:val="Hyperlink"/>
    <w:basedOn w:val="a0"/>
    <w:uiPriority w:val="99"/>
    <w:semiHidden/>
    <w:unhideWhenUsed/>
    <w:rsid w:val="006C77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77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601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1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6-gtb3b2a2a.xn--p1ai/wp-admin/post-new.php?post_type=page" TargetMode="External"/><Relationship Id="rId13" Type="http://schemas.openxmlformats.org/officeDocument/2006/relationships/hyperlink" Target="http://xn--6-gtb3b2a2a.xn--p1ai/wp-admin/post-new.php?post_type=page" TargetMode="External"/><Relationship Id="rId18" Type="http://schemas.openxmlformats.org/officeDocument/2006/relationships/hyperlink" Target="http://xn--6-gtb3b2a2a.xn--p1ai/wp-admin/post-new.php?post_type=page" TargetMode="External"/><Relationship Id="rId26" Type="http://schemas.openxmlformats.org/officeDocument/2006/relationships/hyperlink" Target="http://itpoint.pr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6-gtb3b2a2a.xn--p1ai/wp-admin/post-new.php?post_type=page" TargetMode="External"/><Relationship Id="rId7" Type="http://schemas.openxmlformats.org/officeDocument/2006/relationships/hyperlink" Target="http://xn--6-gtb3b2a2a.xn--p1ai/wp-admin/post-new.php?post_type=page" TargetMode="External"/><Relationship Id="rId12" Type="http://schemas.openxmlformats.org/officeDocument/2006/relationships/hyperlink" Target="http://xn--6-gtb3b2a2a.xn--p1ai/wp-admin/post-new.php?post_type=page" TargetMode="External"/><Relationship Id="rId17" Type="http://schemas.openxmlformats.org/officeDocument/2006/relationships/hyperlink" Target="http://xn--6-gtb3b2a2a.xn--p1ai/wp-admin/post-new.php?post_type=page" TargetMode="External"/><Relationship Id="rId25" Type="http://schemas.openxmlformats.org/officeDocument/2006/relationships/hyperlink" Target="http://xn--6-gtb3b2a2a.xn--p1ai/wp-admin/post-new.php?post_type=p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6-gtb3b2a2a.xn--p1ai/wp-admin/post-new.php?post_type=page" TargetMode="External"/><Relationship Id="rId20" Type="http://schemas.openxmlformats.org/officeDocument/2006/relationships/hyperlink" Target="http://xn--6-gtb3b2a2a.xn--p1ai/wp-admin/post-new.php?post_type=p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6-gtb3b2a2a.xn--p1ai/wp-admin/post-new.php?post_type=page" TargetMode="External"/><Relationship Id="rId11" Type="http://schemas.openxmlformats.org/officeDocument/2006/relationships/hyperlink" Target="http://xn--6-gtb3b2a2a.xn--p1ai/wp-admin/post-new.php?post_type=page" TargetMode="External"/><Relationship Id="rId24" Type="http://schemas.openxmlformats.org/officeDocument/2006/relationships/hyperlink" Target="http://xn--6-gtb3b2a2a.xn--p1ai/wp-admin/post-new.php?post_type=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6-gtb3b2a2a.xn--p1ai/wp-admin/post-new.php?post_type=page" TargetMode="External"/><Relationship Id="rId23" Type="http://schemas.openxmlformats.org/officeDocument/2006/relationships/hyperlink" Target="http://xn--6-gtb3b2a2a.xn--p1ai/wp-admin/post-new.php?post_type=pag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xn--6-gtb3b2a2a.xn--p1ai/wp-admin/post-new.php?post_type=page" TargetMode="External"/><Relationship Id="rId19" Type="http://schemas.openxmlformats.org/officeDocument/2006/relationships/hyperlink" Target="http://xn--6-gtb3b2a2a.xn--p1ai/wp-admin/post-new.php?post_type=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6-gtb3b2a2a.xn--p1ai/wp-admin/post-new.php?post_type=page" TargetMode="External"/><Relationship Id="rId14" Type="http://schemas.openxmlformats.org/officeDocument/2006/relationships/hyperlink" Target="http://xn--6-gtb3b2a2a.xn--p1ai/wp-admin/post-new.php?post_type=page" TargetMode="External"/><Relationship Id="rId22" Type="http://schemas.openxmlformats.org/officeDocument/2006/relationships/hyperlink" Target="http://xn--6-gtb3b2a2a.xn--p1ai/wp-admin/post-new.php?post_type=pag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2018-04-13T10:03:00Z</dcterms:created>
  <dcterms:modified xsi:type="dcterms:W3CDTF">2018-04-13T10:04:00Z</dcterms:modified>
</cp:coreProperties>
</file>